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4A" w:rsidRDefault="0096454A" w:rsidP="0096454A"/>
    <w:p w:rsidR="00AC5BA7" w:rsidRPr="00652B67" w:rsidRDefault="00AC5BA7" w:rsidP="0096454A">
      <w:bookmarkStart w:id="0" w:name="_GoBack"/>
      <w:bookmarkEnd w:id="0"/>
    </w:p>
    <w:p w:rsidR="0096454A" w:rsidRPr="003C3254" w:rsidRDefault="0096454A" w:rsidP="0096454A">
      <w:pPr>
        <w:widowControl w:val="0"/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Договор №____</w:t>
      </w:r>
    </w:p>
    <w:p w:rsidR="0096454A" w:rsidRPr="003C3254" w:rsidRDefault="0096454A" w:rsidP="0096454A">
      <w:pPr>
        <w:widowControl w:val="0"/>
        <w:spacing w:line="240" w:lineRule="atLeast"/>
        <w:jc w:val="center"/>
        <w:rPr>
          <w:b/>
          <w:snapToGrid w:val="0"/>
        </w:rPr>
      </w:pPr>
      <w:proofErr w:type="gramStart"/>
      <w:r w:rsidRPr="003C3254">
        <w:rPr>
          <w:b/>
          <w:snapToGrid w:val="0"/>
        </w:rPr>
        <w:t>об</w:t>
      </w:r>
      <w:proofErr w:type="gramEnd"/>
      <w:r w:rsidRPr="003C3254">
        <w:rPr>
          <w:b/>
          <w:snapToGrid w:val="0"/>
        </w:rPr>
        <w:t xml:space="preserve"> экскурсионном и транспортном обслуживании посетителей </w:t>
      </w:r>
    </w:p>
    <w:p w:rsidR="0096454A" w:rsidRPr="003C3254" w:rsidRDefault="0096454A" w:rsidP="0096454A">
      <w:pPr>
        <w:widowControl w:val="0"/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 xml:space="preserve">Соловецкого государственного историко-архитектурного </w:t>
      </w:r>
    </w:p>
    <w:p w:rsidR="0096454A" w:rsidRPr="003C3254" w:rsidRDefault="0096454A" w:rsidP="0096454A">
      <w:pPr>
        <w:widowControl w:val="0"/>
        <w:spacing w:line="240" w:lineRule="atLeast"/>
        <w:jc w:val="center"/>
        <w:outlineLvl w:val="0"/>
        <w:rPr>
          <w:b/>
          <w:snapToGrid w:val="0"/>
        </w:rPr>
      </w:pPr>
      <w:proofErr w:type="gramStart"/>
      <w:r w:rsidRPr="003C3254">
        <w:rPr>
          <w:b/>
          <w:snapToGrid w:val="0"/>
        </w:rPr>
        <w:t>и</w:t>
      </w:r>
      <w:proofErr w:type="gramEnd"/>
      <w:r w:rsidRPr="003C3254">
        <w:rPr>
          <w:b/>
          <w:snapToGrid w:val="0"/>
        </w:rPr>
        <w:t xml:space="preserve"> природного музея-заповедника в летний сезон с 26.05. 2024 г. по 30.09. 2024 года.</w:t>
      </w:r>
    </w:p>
    <w:p w:rsidR="0096454A" w:rsidRPr="003C3254" w:rsidRDefault="0096454A" w:rsidP="0096454A">
      <w:pPr>
        <w:widowControl w:val="0"/>
        <w:jc w:val="center"/>
        <w:rPr>
          <w:b/>
          <w:snapToGrid w:val="0"/>
        </w:rPr>
      </w:pP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</w:rPr>
        <w:t>__________  202__ г.                                                                                      п. Соловецкий</w:t>
      </w:r>
    </w:p>
    <w:p w:rsidR="0096454A" w:rsidRPr="003C3254" w:rsidRDefault="0096454A" w:rsidP="0096454A">
      <w:pPr>
        <w:widowControl w:val="0"/>
        <w:spacing w:line="360" w:lineRule="atLeast"/>
        <w:jc w:val="both"/>
        <w:rPr>
          <w:snapToGrid w:val="0"/>
        </w:rPr>
      </w:pPr>
    </w:p>
    <w:p w:rsidR="0096454A" w:rsidRPr="003C3254" w:rsidRDefault="0096454A" w:rsidP="0096454A">
      <w:pPr>
        <w:jc w:val="both"/>
      </w:pPr>
      <w:r w:rsidRPr="003C3254">
        <w:t xml:space="preserve">Федеральное государственное бюджетное учреждение культуры "Соловецкий государственный историко-архитектурный и природный музей-заповедник", именуемое в дальнейшем </w:t>
      </w:r>
      <w:r w:rsidRPr="003C3254">
        <w:rPr>
          <w:b/>
        </w:rPr>
        <w:t>Музей</w:t>
      </w:r>
      <w:r w:rsidRPr="003C3254">
        <w:t xml:space="preserve">, в лице заместителя директора по экскурсионному обслуживанию </w:t>
      </w:r>
      <w:proofErr w:type="spellStart"/>
      <w:r w:rsidRPr="003C3254">
        <w:t>В.Г.Фроловой</w:t>
      </w:r>
      <w:proofErr w:type="spellEnd"/>
      <w:r w:rsidRPr="003C3254">
        <w:t xml:space="preserve">, действующего на основании Устава и Доверенности № 152/02-01 от 04.03.2024 года , с одной стороны, и ___________________________________, именуемый в дальнейшем </w:t>
      </w:r>
      <w:r w:rsidRPr="003C3254">
        <w:rPr>
          <w:b/>
        </w:rPr>
        <w:t>Организация</w:t>
      </w:r>
      <w:r w:rsidRPr="003C3254">
        <w:t>, в лице________________________________, действующего на основании ___________________, с другой стороны, заключили настоящий договор о нижеследующем:</w:t>
      </w:r>
    </w:p>
    <w:p w:rsidR="0096454A" w:rsidRPr="003C3254" w:rsidRDefault="0096454A" w:rsidP="0096454A">
      <w:pPr>
        <w:widowControl w:val="0"/>
        <w:numPr>
          <w:ilvl w:val="0"/>
          <w:numId w:val="1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Предмет договора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</w:rPr>
        <w:t xml:space="preserve">I.1.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, руководствуясь статьей 35 Закона РФ №54-ФЗ от </w:t>
      </w:r>
      <w:smartTag w:uri="urn:schemas-microsoft-com:office:smarttags" w:element="date">
        <w:smartTagPr>
          <w:attr w:name="Year" w:val="96"/>
          <w:attr w:name="Day" w:val="26"/>
          <w:attr w:name="Month" w:val="05"/>
          <w:attr w:name="ls" w:val="trans"/>
        </w:smartTagPr>
        <w:r w:rsidRPr="003C3254">
          <w:rPr>
            <w:snapToGrid w:val="0"/>
          </w:rPr>
          <w:t>26.05.96</w:t>
        </w:r>
      </w:smartTag>
      <w:r w:rsidRPr="003C3254">
        <w:rPr>
          <w:snapToGrid w:val="0"/>
        </w:rPr>
        <w:t xml:space="preserve"> «О Музейном фонде РФ и музеях в РФ</w:t>
      </w:r>
      <w:r w:rsidRPr="0092541D">
        <w:rPr>
          <w:snapToGrid w:val="0"/>
          <w:color w:val="000000" w:themeColor="text1"/>
        </w:rPr>
        <w:t xml:space="preserve">», Закона РФ № 2300-1 от 07.02.1992 «О защите прав потребителей», предоставляет, а </w:t>
      </w:r>
      <w:r w:rsidRPr="0092541D">
        <w:rPr>
          <w:b/>
          <w:snapToGrid w:val="0"/>
          <w:color w:val="000000" w:themeColor="text1"/>
        </w:rPr>
        <w:t>Организация</w:t>
      </w:r>
      <w:r w:rsidRPr="0092541D">
        <w:rPr>
          <w:snapToGrid w:val="0"/>
          <w:color w:val="000000" w:themeColor="text1"/>
        </w:rPr>
        <w:t xml:space="preserve"> оплачивает обслуживание </w:t>
      </w:r>
      <w:r w:rsidRPr="003C3254">
        <w:rPr>
          <w:snapToGrid w:val="0"/>
        </w:rPr>
        <w:t xml:space="preserve">посетителей на территории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 в экскурсионно-туристический сезон с 26.05.2024 г. по 30.09.2024 г. в порядке и на условиях, определенных настоящим договором.</w:t>
      </w:r>
    </w:p>
    <w:p w:rsidR="0096454A" w:rsidRPr="003C3254" w:rsidRDefault="0096454A" w:rsidP="0096454A">
      <w:pPr>
        <w:widowControl w:val="0"/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  <w:lang w:val="en-US"/>
        </w:rPr>
        <w:t>II</w:t>
      </w:r>
      <w:r w:rsidRPr="003C3254">
        <w:rPr>
          <w:b/>
          <w:snapToGrid w:val="0"/>
        </w:rPr>
        <w:t>. Права и обязанности сторон</w:t>
      </w:r>
    </w:p>
    <w:p w:rsidR="0096454A" w:rsidRPr="003C3254" w:rsidRDefault="0096454A" w:rsidP="0096454A">
      <w:pPr>
        <w:widowControl w:val="0"/>
        <w:spacing w:line="240" w:lineRule="atLeast"/>
        <w:outlineLvl w:val="0"/>
        <w:rPr>
          <w:b/>
          <w:snapToGrid w:val="0"/>
        </w:rPr>
      </w:pPr>
      <w:r w:rsidRPr="003C3254">
        <w:rPr>
          <w:b/>
          <w:snapToGrid w:val="0"/>
          <w:lang w:val="en-US"/>
        </w:rPr>
        <w:t>II</w:t>
      </w:r>
      <w:r w:rsidRPr="003C3254">
        <w:rPr>
          <w:b/>
          <w:snapToGrid w:val="0"/>
        </w:rPr>
        <w:t>.1. Музей обязуется: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.1.1. Предоставлять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необходимую и достоверную информацию об организации экскурсионного и транспортного обслуживания в </w:t>
      </w:r>
      <w:r w:rsidRPr="003C3254">
        <w:rPr>
          <w:b/>
          <w:snapToGrid w:val="0"/>
        </w:rPr>
        <w:t>Музее</w:t>
      </w:r>
      <w:r w:rsidRPr="003C3254">
        <w:rPr>
          <w:snapToGrid w:val="0"/>
        </w:rPr>
        <w:t xml:space="preserve">, охранном режиме на территории Соловецкого архипелага и Правилах поведения на экскурсионных маршрутах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 (Приложение 1).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.1.2. Своевременно информировать </w:t>
      </w:r>
      <w:r w:rsidRPr="003C3254">
        <w:rPr>
          <w:b/>
          <w:snapToGrid w:val="0"/>
        </w:rPr>
        <w:t>Организацию</w:t>
      </w:r>
      <w:r w:rsidRPr="003C3254">
        <w:rPr>
          <w:snapToGrid w:val="0"/>
        </w:rPr>
        <w:t xml:space="preserve"> о любых существенных изменениях, способных повлечь за собой отказ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от экскурсионного и транспортного </w:t>
      </w:r>
      <w:proofErr w:type="gramStart"/>
      <w:r w:rsidRPr="003C3254">
        <w:rPr>
          <w:snapToGrid w:val="0"/>
        </w:rPr>
        <w:t>обслуживания  в</w:t>
      </w:r>
      <w:proofErr w:type="gramEnd"/>
      <w:r w:rsidRPr="003C3254">
        <w:rPr>
          <w:snapToGrid w:val="0"/>
        </w:rPr>
        <w:t xml:space="preserve"> </w:t>
      </w:r>
      <w:r w:rsidRPr="003C3254">
        <w:rPr>
          <w:b/>
          <w:snapToGrid w:val="0"/>
        </w:rPr>
        <w:t>Музее</w:t>
      </w:r>
      <w:r w:rsidRPr="003C3254">
        <w:rPr>
          <w:snapToGrid w:val="0"/>
        </w:rPr>
        <w:t>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.1.3. Обеспечить доступ посетителей на территорию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, организовать экскурсионное обслуживание посетителей в Соловецком музее-заповеднике в соответствии с программой экскурсионного и транспортного обслуживания на летний сезон 2024 года (Приложение 2) и прейскурантом на экскурсионное и транспортное обслуживание в </w:t>
      </w:r>
      <w:r w:rsidRPr="003C3254">
        <w:rPr>
          <w:b/>
          <w:snapToGrid w:val="0"/>
        </w:rPr>
        <w:t>Музее</w:t>
      </w:r>
      <w:r w:rsidRPr="003C3254">
        <w:rPr>
          <w:snapToGrid w:val="0"/>
        </w:rPr>
        <w:t xml:space="preserve"> в летнем сезоне 2024 г. (Приложение 3).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.1.4. В случае неудовлетворенности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выполнением программы экскурсионного обслуживания принять от нее претензию, составленную в письменном виде, и рассмотреть ее в 10-дневный срок со дня подачи (согласно Закону РФ «О защите прав потребителей»).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.1.5. По окончании сезона в срок не позднее 01.11.2024 г. предоставить акт сверки расчетов за предоставленные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услуги.</w:t>
      </w:r>
    </w:p>
    <w:p w:rsidR="0096454A" w:rsidRPr="003C3254" w:rsidRDefault="0096454A" w:rsidP="0096454A">
      <w:pPr>
        <w:widowControl w:val="0"/>
        <w:spacing w:line="240" w:lineRule="atLeast"/>
        <w:outlineLvl w:val="0"/>
        <w:rPr>
          <w:b/>
          <w:snapToGrid w:val="0"/>
        </w:rPr>
      </w:pPr>
      <w:r w:rsidRPr="003C3254">
        <w:rPr>
          <w:b/>
          <w:snapToGrid w:val="0"/>
          <w:lang w:val="en-US"/>
        </w:rPr>
        <w:t>II</w:t>
      </w:r>
      <w:r w:rsidRPr="003C3254">
        <w:rPr>
          <w:b/>
          <w:snapToGrid w:val="0"/>
        </w:rPr>
        <w:t>.2. Организация обязуется: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.2.1. В обязательном порядке информировать посетителей о Правилах поведения на экскурсионных маршрутах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 согласно Приложения 1.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proofErr w:type="gramStart"/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.2.2.Осуществлять заказ на экскурсионное обслуживание посетителей </w:t>
      </w:r>
      <w:r w:rsidRPr="003C3254">
        <w:rPr>
          <w:b/>
          <w:snapToGrid w:val="0"/>
        </w:rPr>
        <w:t>Музеем</w:t>
      </w:r>
      <w:r w:rsidRPr="003C3254">
        <w:rPr>
          <w:snapToGrid w:val="0"/>
        </w:rPr>
        <w:t xml:space="preserve"> с указанием всех необходимых данных (дата и время</w:t>
      </w:r>
      <w:r w:rsidRPr="003C3254">
        <w:t xml:space="preserve"> прибытия группы, количество туристов, количество экскурсионных групп, перечень заказываемых экскурсий, язык экскурсии, время прибытия группы на Соловки, вид и название транспорта, потребность в наземном и морском транспорте при экскурсионном обслуживании группы</w:t>
      </w:r>
      <w:r w:rsidRPr="003C3254">
        <w:rPr>
          <w:snapToGrid w:val="0"/>
        </w:rPr>
        <w:t xml:space="preserve">, необходимое количество экскурсоводов), направляя в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 по электронной почте </w:t>
      </w:r>
      <w:hyperlink r:id="rId5" w:history="1">
        <w:r w:rsidRPr="003C3254">
          <w:rPr>
            <w:rStyle w:val="a5"/>
            <w:shd w:val="clear" w:color="auto" w:fill="FFFFFF"/>
          </w:rPr>
          <w:t>lud.janushko@yandex.ru</w:t>
        </w:r>
      </w:hyperlink>
      <w:r w:rsidRPr="003C3254">
        <w:rPr>
          <w:color w:val="999999"/>
          <w:shd w:val="clear" w:color="auto" w:fill="FFFFFF"/>
        </w:rPr>
        <w:t xml:space="preserve"> </w:t>
      </w:r>
      <w:r w:rsidRPr="003C3254">
        <w:rPr>
          <w:snapToGrid w:val="0"/>
        </w:rPr>
        <w:t>информацию для организации предоставления услуг не позднее чем  за 5 дней  до начала обслуживания.</w:t>
      </w:r>
      <w:proofErr w:type="gramEnd"/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.2.3. Согласовывать с </w:t>
      </w:r>
      <w:r w:rsidRPr="003C3254">
        <w:rPr>
          <w:b/>
          <w:snapToGrid w:val="0"/>
        </w:rPr>
        <w:t xml:space="preserve">Музеем </w:t>
      </w:r>
      <w:r w:rsidRPr="003C3254">
        <w:rPr>
          <w:snapToGrid w:val="0"/>
        </w:rPr>
        <w:t xml:space="preserve">предварительный график заезда групп не позднее, чем за 1 месяца до начала заездов. В случае изменения графика заездов своевременно (в течение 5 </w:t>
      </w:r>
      <w:r w:rsidRPr="003C3254">
        <w:rPr>
          <w:snapToGrid w:val="0"/>
        </w:rPr>
        <w:lastRenderedPageBreak/>
        <w:t xml:space="preserve">дней с момента изменения графика) информировать об этом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. 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.2.4. Обеспечить доставку посетителей в строгом соответствии с заявленным графиком их прибытия, за исключением обстоятельств непреодолимой силы (форс-мажор), указанных в п. </w:t>
      </w:r>
      <w:r w:rsidRPr="003C3254">
        <w:rPr>
          <w:snapToGrid w:val="0"/>
          <w:lang w:val="en-US"/>
        </w:rPr>
        <w:t>VII</w:t>
      </w:r>
      <w:r w:rsidRPr="003C3254">
        <w:rPr>
          <w:snapToGrid w:val="0"/>
        </w:rPr>
        <w:t xml:space="preserve">.1. </w:t>
      </w:r>
      <w:proofErr w:type="gramStart"/>
      <w:r w:rsidRPr="003C3254">
        <w:rPr>
          <w:snapToGrid w:val="0"/>
        </w:rPr>
        <w:t>настоящего</w:t>
      </w:r>
      <w:proofErr w:type="gramEnd"/>
      <w:r w:rsidRPr="003C3254">
        <w:rPr>
          <w:snapToGrid w:val="0"/>
        </w:rPr>
        <w:t xml:space="preserve"> договора.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.2.5. Обеспечивать сопровождение посетителей до места начала экскурсии собственным представителем, имеющим доверенность на право представления интересов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во взаимоотношениях с </w:t>
      </w:r>
      <w:r w:rsidRPr="003C3254">
        <w:rPr>
          <w:b/>
          <w:snapToGrid w:val="0"/>
        </w:rPr>
        <w:t>Музеем</w:t>
      </w:r>
      <w:r w:rsidRPr="003C3254">
        <w:rPr>
          <w:snapToGrid w:val="0"/>
        </w:rPr>
        <w:t xml:space="preserve"> при проведении экскурсионного обслуживания.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.2.6. Уведомлять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 о снятии плановой группы или опоздании не позднее, чем за сутки до начала экскурсии.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</w:t>
      </w:r>
      <w:r w:rsidRPr="003C3254">
        <w:rPr>
          <w:snapToGrid w:val="0"/>
        </w:rPr>
        <w:t xml:space="preserve">.2.7. По прибытии группы на Соловки оформить заявку на экскурсионное обслуживание группы </w:t>
      </w:r>
      <w:r w:rsidRPr="003C3254">
        <w:rPr>
          <w:b/>
          <w:snapToGrid w:val="0"/>
        </w:rPr>
        <w:t>Музеем</w:t>
      </w:r>
      <w:r w:rsidRPr="003C3254">
        <w:rPr>
          <w:snapToGrid w:val="0"/>
        </w:rPr>
        <w:t xml:space="preserve">, подписанную ответственным представителем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>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3C3254">
        <w:rPr>
          <w:snapToGrid w:val="0"/>
          <w:color w:val="000000" w:themeColor="text1"/>
        </w:rPr>
        <w:t>I</w:t>
      </w:r>
      <w:r w:rsidRPr="003C3254">
        <w:rPr>
          <w:snapToGrid w:val="0"/>
          <w:color w:val="000000" w:themeColor="text1"/>
          <w:lang w:val="en-US"/>
        </w:rPr>
        <w:t>I</w:t>
      </w:r>
      <w:r w:rsidRPr="003C3254">
        <w:rPr>
          <w:snapToGrid w:val="0"/>
          <w:color w:val="000000" w:themeColor="text1"/>
        </w:rPr>
        <w:t xml:space="preserve">.2.8. Оплачивать услуги по цене, указанной в прейскуранте на экскурсионные и транспортные услуги </w:t>
      </w:r>
      <w:r w:rsidRPr="003C3254">
        <w:rPr>
          <w:b/>
          <w:snapToGrid w:val="0"/>
          <w:color w:val="000000" w:themeColor="text1"/>
        </w:rPr>
        <w:t>Музея</w:t>
      </w:r>
      <w:r w:rsidRPr="003C3254">
        <w:rPr>
          <w:snapToGrid w:val="0"/>
          <w:color w:val="000000" w:themeColor="text1"/>
        </w:rPr>
        <w:t xml:space="preserve"> на летний сезон с 26.05.2024 г. по 30.09.2024 г. в</w:t>
      </w:r>
      <w:r w:rsidRPr="003C3254">
        <w:rPr>
          <w:b/>
          <w:snapToGrid w:val="0"/>
          <w:color w:val="000000" w:themeColor="text1"/>
        </w:rPr>
        <w:t xml:space="preserve"> </w:t>
      </w:r>
      <w:r w:rsidRPr="003C3254">
        <w:rPr>
          <w:snapToGrid w:val="0"/>
          <w:color w:val="000000" w:themeColor="text1"/>
        </w:rPr>
        <w:t xml:space="preserve">порядке, установленном в п. </w:t>
      </w:r>
      <w:r w:rsidRPr="003C3254">
        <w:rPr>
          <w:snapToGrid w:val="0"/>
          <w:color w:val="000000" w:themeColor="text1"/>
          <w:lang w:val="en-US"/>
        </w:rPr>
        <w:t>IV</w:t>
      </w:r>
      <w:r w:rsidRPr="003C3254">
        <w:rPr>
          <w:snapToGrid w:val="0"/>
          <w:color w:val="000000" w:themeColor="text1"/>
        </w:rPr>
        <w:t>.2</w:t>
      </w:r>
      <w:proofErr w:type="gramStart"/>
      <w:r w:rsidRPr="003C3254">
        <w:rPr>
          <w:snapToGrid w:val="0"/>
          <w:color w:val="000000" w:themeColor="text1"/>
        </w:rPr>
        <w:t>. настоящего</w:t>
      </w:r>
      <w:proofErr w:type="gramEnd"/>
      <w:r w:rsidRPr="003C3254">
        <w:rPr>
          <w:snapToGrid w:val="0"/>
          <w:color w:val="000000" w:themeColor="text1"/>
        </w:rPr>
        <w:t xml:space="preserve"> договора.</w:t>
      </w:r>
      <w:r w:rsidRPr="003C3254">
        <w:rPr>
          <w:color w:val="000000" w:themeColor="text1"/>
        </w:rPr>
        <w:t xml:space="preserve"> </w:t>
      </w:r>
      <w:r w:rsidRPr="003C3254">
        <w:rPr>
          <w:snapToGrid w:val="0"/>
          <w:color w:val="000000" w:themeColor="text1"/>
        </w:rPr>
        <w:t>В случае если оплата не произведена в установленные Договором сроки, экскурсионное обслуживание не осуществляется.</w:t>
      </w:r>
    </w:p>
    <w:p w:rsidR="0096454A" w:rsidRPr="003C3254" w:rsidRDefault="0096454A" w:rsidP="0096454A">
      <w:pPr>
        <w:widowControl w:val="0"/>
        <w:spacing w:line="240" w:lineRule="atLeast"/>
        <w:outlineLvl w:val="0"/>
        <w:rPr>
          <w:b/>
          <w:snapToGrid w:val="0"/>
        </w:rPr>
      </w:pPr>
      <w:r w:rsidRPr="003C3254">
        <w:rPr>
          <w:b/>
          <w:snapToGrid w:val="0"/>
          <w:lang w:val="en-US"/>
        </w:rPr>
        <w:t>II</w:t>
      </w:r>
      <w:r w:rsidRPr="003C3254">
        <w:rPr>
          <w:b/>
          <w:snapToGrid w:val="0"/>
        </w:rPr>
        <w:t>.3. Музей имеет право: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3C3254">
        <w:rPr>
          <w:snapToGrid w:val="0"/>
          <w:color w:val="000000" w:themeColor="text1"/>
          <w:lang w:val="en-US"/>
        </w:rPr>
        <w:t>II</w:t>
      </w:r>
      <w:r w:rsidRPr="003C3254">
        <w:rPr>
          <w:snapToGrid w:val="0"/>
          <w:color w:val="000000" w:themeColor="text1"/>
        </w:rPr>
        <w:t>.3.1</w:t>
      </w:r>
      <w:r w:rsidRPr="003C3254">
        <w:rPr>
          <w:b/>
          <w:snapToGrid w:val="0"/>
          <w:color w:val="000000" w:themeColor="text1"/>
        </w:rPr>
        <w:t xml:space="preserve">. </w:t>
      </w:r>
      <w:r w:rsidRPr="003C3254">
        <w:rPr>
          <w:snapToGrid w:val="0"/>
          <w:color w:val="000000" w:themeColor="text1"/>
        </w:rPr>
        <w:t>Требовать</w:t>
      </w:r>
      <w:r w:rsidRPr="003C3254">
        <w:rPr>
          <w:b/>
          <w:snapToGrid w:val="0"/>
          <w:color w:val="000000" w:themeColor="text1"/>
        </w:rPr>
        <w:t xml:space="preserve"> </w:t>
      </w:r>
      <w:r w:rsidRPr="003C3254">
        <w:rPr>
          <w:snapToGrid w:val="0"/>
          <w:color w:val="000000" w:themeColor="text1"/>
        </w:rPr>
        <w:t xml:space="preserve">от представителя </w:t>
      </w:r>
      <w:r w:rsidRPr="003C3254">
        <w:rPr>
          <w:b/>
          <w:snapToGrid w:val="0"/>
          <w:color w:val="000000" w:themeColor="text1"/>
        </w:rPr>
        <w:t>Организации</w:t>
      </w:r>
      <w:r w:rsidRPr="003C3254">
        <w:rPr>
          <w:snapToGrid w:val="0"/>
          <w:color w:val="000000" w:themeColor="text1"/>
        </w:rPr>
        <w:t xml:space="preserve"> оформленной надлежащим образом доверенности на право подписи финансовых документов с </w:t>
      </w:r>
      <w:r w:rsidRPr="003C3254">
        <w:rPr>
          <w:b/>
          <w:snapToGrid w:val="0"/>
          <w:color w:val="000000" w:themeColor="text1"/>
        </w:rPr>
        <w:t>Музеем</w:t>
      </w:r>
      <w:r w:rsidRPr="003C3254">
        <w:rPr>
          <w:snapToGrid w:val="0"/>
          <w:color w:val="000000" w:themeColor="text1"/>
        </w:rPr>
        <w:t xml:space="preserve">, в случае отказа – отказать в обслуживании или произвести обслуживание через кассу </w:t>
      </w:r>
      <w:r w:rsidRPr="003C3254">
        <w:rPr>
          <w:b/>
          <w:snapToGrid w:val="0"/>
          <w:color w:val="000000" w:themeColor="text1"/>
        </w:rPr>
        <w:t>Музея</w:t>
      </w:r>
      <w:r w:rsidRPr="003C3254">
        <w:rPr>
          <w:snapToGrid w:val="0"/>
          <w:color w:val="000000" w:themeColor="text1"/>
        </w:rPr>
        <w:t>.</w:t>
      </w:r>
    </w:p>
    <w:p w:rsidR="0096454A" w:rsidRPr="00FE5F77" w:rsidRDefault="0096454A" w:rsidP="0096454A">
      <w:pPr>
        <w:widowControl w:val="0"/>
        <w:spacing w:line="240" w:lineRule="atLeast"/>
        <w:jc w:val="both"/>
        <w:rPr>
          <w:b/>
          <w:snapToGrid w:val="0"/>
          <w:color w:val="000000" w:themeColor="text1"/>
        </w:rPr>
      </w:pPr>
      <w:r w:rsidRPr="003C3254">
        <w:rPr>
          <w:snapToGrid w:val="0"/>
          <w:color w:val="000000" w:themeColor="text1"/>
          <w:lang w:val="en-US"/>
        </w:rPr>
        <w:t>II</w:t>
      </w:r>
      <w:r w:rsidRPr="003C3254">
        <w:rPr>
          <w:snapToGrid w:val="0"/>
          <w:color w:val="000000" w:themeColor="text1"/>
        </w:rPr>
        <w:t xml:space="preserve">.3.2. Отказать в экскурсионном и транспортном обслуживании при опоздании групп более чем на 30 минут  по сравнению с временем прибытия группы, указанным в заявке </w:t>
      </w:r>
      <w:r w:rsidRPr="003C3254">
        <w:rPr>
          <w:b/>
          <w:snapToGrid w:val="0"/>
          <w:color w:val="000000" w:themeColor="text1"/>
        </w:rPr>
        <w:t xml:space="preserve">Организации. </w:t>
      </w:r>
      <w:r w:rsidRPr="003C3254">
        <w:rPr>
          <w:snapToGrid w:val="0"/>
          <w:color w:val="000000" w:themeColor="text1"/>
        </w:rPr>
        <w:t xml:space="preserve">В случае обстоятельств непреодолимой силы (форс-мажор), указанных в п. </w:t>
      </w:r>
      <w:r w:rsidRPr="003C3254">
        <w:rPr>
          <w:snapToGrid w:val="0"/>
          <w:color w:val="000000" w:themeColor="text1"/>
          <w:lang w:val="en-US"/>
        </w:rPr>
        <w:t>VII</w:t>
      </w:r>
      <w:r w:rsidRPr="003C3254">
        <w:rPr>
          <w:snapToGrid w:val="0"/>
          <w:color w:val="000000" w:themeColor="text1"/>
        </w:rPr>
        <w:t xml:space="preserve">.1. </w:t>
      </w:r>
      <w:proofErr w:type="gramStart"/>
      <w:r w:rsidRPr="003C3254">
        <w:rPr>
          <w:snapToGrid w:val="0"/>
          <w:color w:val="000000" w:themeColor="text1"/>
        </w:rPr>
        <w:t>настоящего</w:t>
      </w:r>
      <w:proofErr w:type="gramEnd"/>
      <w:r w:rsidRPr="003C3254">
        <w:rPr>
          <w:snapToGrid w:val="0"/>
          <w:color w:val="000000" w:themeColor="text1"/>
        </w:rPr>
        <w:t xml:space="preserve"> договора, произвести обслуживание по обоюдному согласованию времени и программы экскурсионного обслуживания.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3C3254">
        <w:rPr>
          <w:snapToGrid w:val="0"/>
          <w:color w:val="000000" w:themeColor="text1"/>
          <w:lang w:val="en-US"/>
        </w:rPr>
        <w:t>II</w:t>
      </w:r>
      <w:r w:rsidRPr="003C3254">
        <w:rPr>
          <w:snapToGrid w:val="0"/>
          <w:color w:val="000000" w:themeColor="text1"/>
        </w:rPr>
        <w:t xml:space="preserve">.3.3. Отказать в обслуживании (в том числе запретив вход на территорию, занимаемую объектами музея-заповедника) в случае нарушения </w:t>
      </w:r>
      <w:r w:rsidRPr="003C3254">
        <w:rPr>
          <w:b/>
          <w:snapToGrid w:val="0"/>
          <w:color w:val="000000" w:themeColor="text1"/>
        </w:rPr>
        <w:t>Организацией</w:t>
      </w:r>
      <w:r w:rsidRPr="003C3254">
        <w:rPr>
          <w:snapToGrid w:val="0"/>
          <w:color w:val="000000" w:themeColor="text1"/>
        </w:rPr>
        <w:t xml:space="preserve"> условий оплаты, установленных настоящим договором.</w:t>
      </w:r>
    </w:p>
    <w:p w:rsidR="0096454A" w:rsidRPr="0092541D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3C3254">
        <w:rPr>
          <w:snapToGrid w:val="0"/>
          <w:color w:val="000000" w:themeColor="text1"/>
          <w:lang w:val="en-US"/>
        </w:rPr>
        <w:t>II</w:t>
      </w:r>
      <w:r w:rsidRPr="003C3254">
        <w:rPr>
          <w:snapToGrid w:val="0"/>
          <w:color w:val="000000" w:themeColor="text1"/>
        </w:rPr>
        <w:t>.3.</w:t>
      </w:r>
      <w:r w:rsidRPr="0092541D">
        <w:rPr>
          <w:snapToGrid w:val="0"/>
          <w:color w:val="000000" w:themeColor="text1"/>
        </w:rPr>
        <w:t xml:space="preserve">4. Обслуживать опоздавших посетителей по сокращенной программе (по времени и объемам показа) в соответствии с плановым окончанием экскурсии, не снижая при этом стоимости обслуживания, за исключением обстоятельств непреодолимой силы (форс-мажор), указанных в п. </w:t>
      </w:r>
      <w:r w:rsidRPr="0092541D">
        <w:rPr>
          <w:snapToGrid w:val="0"/>
          <w:color w:val="000000" w:themeColor="text1"/>
          <w:lang w:val="en-US"/>
        </w:rPr>
        <w:t>VII</w:t>
      </w:r>
      <w:r w:rsidRPr="0092541D">
        <w:rPr>
          <w:snapToGrid w:val="0"/>
          <w:color w:val="000000" w:themeColor="text1"/>
        </w:rPr>
        <w:t xml:space="preserve">.1. </w:t>
      </w:r>
      <w:proofErr w:type="gramStart"/>
      <w:r w:rsidRPr="0092541D">
        <w:rPr>
          <w:snapToGrid w:val="0"/>
          <w:color w:val="000000" w:themeColor="text1"/>
        </w:rPr>
        <w:t>настоящего</w:t>
      </w:r>
      <w:proofErr w:type="gramEnd"/>
      <w:r w:rsidRPr="0092541D">
        <w:rPr>
          <w:snapToGrid w:val="0"/>
          <w:color w:val="000000" w:themeColor="text1"/>
        </w:rPr>
        <w:t xml:space="preserve"> договора.</w:t>
      </w:r>
    </w:p>
    <w:p w:rsidR="0096454A" w:rsidRPr="0092541D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92541D">
        <w:rPr>
          <w:snapToGrid w:val="0"/>
          <w:color w:val="000000" w:themeColor="text1"/>
        </w:rPr>
        <w:t>II.3.5. Проводить индивидуальные экскурсии только при наличии экскурсовода, не задействованного на экскурсиях</w:t>
      </w:r>
    </w:p>
    <w:p w:rsidR="0096454A" w:rsidRPr="003C3254" w:rsidRDefault="0096454A" w:rsidP="0096454A">
      <w:pPr>
        <w:widowControl w:val="0"/>
        <w:numPr>
          <w:ilvl w:val="0"/>
          <w:numId w:val="2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Особые условия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III</w:t>
      </w:r>
      <w:r w:rsidRPr="003C3254">
        <w:rPr>
          <w:snapToGrid w:val="0"/>
        </w:rPr>
        <w:t xml:space="preserve">.1. Экскурсионное обслуживание на территории и объектах </w:t>
      </w:r>
      <w:r w:rsidRPr="003C3254">
        <w:rPr>
          <w:b/>
          <w:snapToGrid w:val="0"/>
        </w:rPr>
        <w:t xml:space="preserve">Музея </w:t>
      </w:r>
      <w:r w:rsidRPr="003C3254">
        <w:rPr>
          <w:snapToGrid w:val="0"/>
        </w:rPr>
        <w:t>производится экскурсоводами, имеющими путевку Соловецкого музея-заповедника на проведение экскурсий на данном объекте.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III</w:t>
      </w:r>
      <w:r w:rsidRPr="003C3254">
        <w:rPr>
          <w:snapToGrid w:val="0"/>
        </w:rPr>
        <w:t>.2</w:t>
      </w:r>
      <w:r w:rsidRPr="003C3254">
        <w:rPr>
          <w:b/>
          <w:snapToGrid w:val="0"/>
        </w:rPr>
        <w:t>. Музей</w:t>
      </w:r>
      <w:r w:rsidRPr="003C3254">
        <w:rPr>
          <w:snapToGrid w:val="0"/>
        </w:rPr>
        <w:t xml:space="preserve"> не обеспечивает туристов питанием и проживанием.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III</w:t>
      </w:r>
      <w:r w:rsidRPr="003C3254">
        <w:rPr>
          <w:snapToGrid w:val="0"/>
        </w:rPr>
        <w:t>.3. Экскурсии по морю, системе каналов и озёр проводятся при благоприятных климатических условиях и при отсутствии штормового предупреждения.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III</w:t>
      </w:r>
      <w:r w:rsidRPr="003C3254">
        <w:rPr>
          <w:snapToGrid w:val="0"/>
        </w:rPr>
        <w:t xml:space="preserve">.4. Транспорт предоставляется </w:t>
      </w:r>
      <w:r w:rsidRPr="003C3254">
        <w:rPr>
          <w:b/>
          <w:snapToGrid w:val="0"/>
        </w:rPr>
        <w:t xml:space="preserve">Музеем </w:t>
      </w:r>
      <w:r w:rsidRPr="003C3254">
        <w:rPr>
          <w:snapToGrid w:val="0"/>
        </w:rPr>
        <w:t>в аренду</w:t>
      </w:r>
      <w:r w:rsidRPr="003C3254">
        <w:rPr>
          <w:b/>
          <w:snapToGrid w:val="0"/>
        </w:rPr>
        <w:t xml:space="preserve"> </w:t>
      </w:r>
      <w:r w:rsidRPr="003C3254">
        <w:rPr>
          <w:snapToGrid w:val="0"/>
        </w:rPr>
        <w:t xml:space="preserve">только по предварительной заявке, направленной в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 за трое суток до начала обслуживания, при наличии свободного транспорта и в порядке очередности получения заявок от </w:t>
      </w:r>
      <w:r w:rsidRPr="003C3254">
        <w:rPr>
          <w:b/>
          <w:snapToGrid w:val="0"/>
        </w:rPr>
        <w:t>Организаций</w:t>
      </w:r>
      <w:r w:rsidRPr="003C3254">
        <w:rPr>
          <w:snapToGrid w:val="0"/>
        </w:rPr>
        <w:t>. Без предварительной заявки транспорт предоставляется только при наличии свободного транспорта.</w:t>
      </w:r>
    </w:p>
    <w:p w:rsidR="0096454A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III</w:t>
      </w:r>
      <w:r w:rsidRPr="003C3254">
        <w:rPr>
          <w:snapToGrid w:val="0"/>
        </w:rPr>
        <w:t xml:space="preserve">.5. В случае использования </w:t>
      </w:r>
      <w:r w:rsidRPr="003C3254">
        <w:rPr>
          <w:b/>
          <w:snapToGrid w:val="0"/>
        </w:rPr>
        <w:t xml:space="preserve">Организацией </w:t>
      </w:r>
      <w:r w:rsidRPr="003C3254">
        <w:rPr>
          <w:snapToGrid w:val="0"/>
        </w:rPr>
        <w:t xml:space="preserve">стороннего транспорта для проведения экскурсий, заказываемых в </w:t>
      </w:r>
      <w:r w:rsidRPr="003C3254">
        <w:rPr>
          <w:b/>
          <w:snapToGrid w:val="0"/>
        </w:rPr>
        <w:t>Музее</w:t>
      </w:r>
      <w:r w:rsidRPr="003C3254">
        <w:rPr>
          <w:snapToGrid w:val="0"/>
        </w:rPr>
        <w:t xml:space="preserve">, </w:t>
      </w:r>
      <w:r w:rsidRPr="003C3254">
        <w:rPr>
          <w:b/>
          <w:snapToGrid w:val="0"/>
        </w:rPr>
        <w:t xml:space="preserve">Музей </w:t>
      </w:r>
      <w:r w:rsidRPr="003C3254">
        <w:rPr>
          <w:snapToGrid w:val="0"/>
        </w:rPr>
        <w:t xml:space="preserve">оставляет за собой право проводить экскурсии только на лицензированном и сертифицированном транспорте. За качество предоставляемых транспортных услуг частным транспортом </w:t>
      </w:r>
      <w:r w:rsidRPr="003C3254">
        <w:rPr>
          <w:b/>
          <w:snapToGrid w:val="0"/>
        </w:rPr>
        <w:t xml:space="preserve">Музей </w:t>
      </w:r>
      <w:r w:rsidRPr="003C3254">
        <w:rPr>
          <w:snapToGrid w:val="0"/>
        </w:rPr>
        <w:t>ответственности не несет.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>III.6</w:t>
      </w:r>
      <w:r w:rsidRPr="00FE5F77">
        <w:rPr>
          <w:b/>
          <w:snapToGrid w:val="0"/>
        </w:rPr>
        <w:t>. Музей</w:t>
      </w:r>
      <w:r w:rsidRPr="00FE5F77">
        <w:rPr>
          <w:snapToGrid w:val="0"/>
        </w:rPr>
        <w:t xml:space="preserve"> </w:t>
      </w:r>
      <w:r>
        <w:rPr>
          <w:snapToGrid w:val="0"/>
        </w:rPr>
        <w:t>проводит экскурсии на иностранных языках (английский, немецкий).</w:t>
      </w:r>
    </w:p>
    <w:p w:rsidR="0096454A" w:rsidRPr="003C3254" w:rsidRDefault="0096454A" w:rsidP="0096454A">
      <w:pPr>
        <w:widowControl w:val="0"/>
        <w:numPr>
          <w:ilvl w:val="0"/>
          <w:numId w:val="2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Расчеты сторон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IV</w:t>
      </w:r>
      <w:r w:rsidRPr="003C3254">
        <w:rPr>
          <w:snapToGrid w:val="0"/>
        </w:rPr>
        <w:t>.1. Стоимость экскурсионного и транспортного обслуживания посетителей Соловецкого музея-заповедника определяется утвержденным в установленном порядке прейскурантом, который является неотъемлемой частью настоящего договора. (Приложение 3) и производится в рублях Российской Федерации.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lastRenderedPageBreak/>
        <w:t>IV</w:t>
      </w:r>
      <w:r w:rsidRPr="003C3254">
        <w:rPr>
          <w:snapToGrid w:val="0"/>
        </w:rPr>
        <w:t xml:space="preserve">.2. Оплата услуг </w:t>
      </w:r>
      <w:r w:rsidRPr="003C3254">
        <w:rPr>
          <w:b/>
          <w:snapToGrid w:val="0"/>
        </w:rPr>
        <w:t>Музея Организацией</w:t>
      </w:r>
      <w:r w:rsidRPr="003C3254">
        <w:rPr>
          <w:snapToGrid w:val="0"/>
        </w:rPr>
        <w:t xml:space="preserve"> производится: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  <w:color w:val="FF0000"/>
        </w:rPr>
      </w:pPr>
      <w:r w:rsidRPr="003C3254">
        <w:rPr>
          <w:snapToGrid w:val="0"/>
          <w:lang w:val="en-US"/>
        </w:rPr>
        <w:t>IV</w:t>
      </w:r>
      <w:r w:rsidRPr="003C3254">
        <w:rPr>
          <w:snapToGrid w:val="0"/>
        </w:rPr>
        <w:t xml:space="preserve">.2.1. Предварительно в 100-процентном объеме (при этом средства должны поступить на расчетный счет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 не позднее одного рабочего дня до начала экскурсии) или непосредственно в кассу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 в день обслуживания. В последнем случае (при наличном расчете) </w:t>
      </w:r>
      <w:r w:rsidRPr="003C3254">
        <w:rPr>
          <w:b/>
          <w:snapToGrid w:val="0"/>
        </w:rPr>
        <w:t>Организация</w:t>
      </w:r>
      <w:r w:rsidRPr="003C3254">
        <w:rPr>
          <w:snapToGrid w:val="0"/>
        </w:rPr>
        <w:t xml:space="preserve"> заблаговременно (не менее чем за одни сутки до начала экскурсии) оповещает об этом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>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IV</w:t>
      </w:r>
      <w:r w:rsidRPr="003C3254">
        <w:rPr>
          <w:snapToGrid w:val="0"/>
        </w:rPr>
        <w:t>.2.2. По завершении экскурсионного и транспортного обслуживания стороны подписывают акт выполненных услуг (работ).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IV</w:t>
      </w:r>
      <w:r w:rsidRPr="003C3254">
        <w:rPr>
          <w:snapToGrid w:val="0"/>
        </w:rPr>
        <w:t xml:space="preserve">.2.3. Окончательный расчет производится по окончании экскурсионно-туристического сезона </w:t>
      </w:r>
      <w:r w:rsidRPr="0092541D">
        <w:rPr>
          <w:snapToGrid w:val="0"/>
          <w:color w:val="000000" w:themeColor="text1"/>
        </w:rPr>
        <w:t xml:space="preserve">в течение 30 дней с момента окончания срока действия настоящего договора. </w:t>
      </w:r>
      <w:r w:rsidRPr="003C3254">
        <w:rPr>
          <w:snapToGrid w:val="0"/>
        </w:rPr>
        <w:t xml:space="preserve">Стороны проводят двухстороннюю сверку расчетов. По результатам сверки, излишне выплаченные </w:t>
      </w:r>
      <w:r w:rsidRPr="003C3254">
        <w:rPr>
          <w:b/>
          <w:snapToGrid w:val="0"/>
        </w:rPr>
        <w:t>Организацией</w:t>
      </w:r>
      <w:r w:rsidRPr="003C3254">
        <w:rPr>
          <w:snapToGrid w:val="0"/>
        </w:rPr>
        <w:t xml:space="preserve"> суммы подлежат возврату при наличии письменного заявления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 xml:space="preserve"> в течение 10 банковских дней с момента подписания акта сверки взаиморасчета.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IV</w:t>
      </w:r>
      <w:r w:rsidRPr="003C3254">
        <w:rPr>
          <w:snapToGrid w:val="0"/>
        </w:rPr>
        <w:t xml:space="preserve">.2.4. В случае, если </w:t>
      </w:r>
      <w:proofErr w:type="gramStart"/>
      <w:r w:rsidRPr="0092541D">
        <w:rPr>
          <w:b/>
          <w:snapToGrid w:val="0"/>
          <w:color w:val="000000" w:themeColor="text1"/>
        </w:rPr>
        <w:t xml:space="preserve">Организацией </w:t>
      </w:r>
      <w:r w:rsidRPr="0092541D">
        <w:rPr>
          <w:snapToGrid w:val="0"/>
          <w:color w:val="000000" w:themeColor="text1"/>
        </w:rPr>
        <w:t xml:space="preserve"> не</w:t>
      </w:r>
      <w:proofErr w:type="gramEnd"/>
      <w:r w:rsidRPr="0092541D">
        <w:rPr>
          <w:snapToGrid w:val="0"/>
          <w:color w:val="000000" w:themeColor="text1"/>
        </w:rPr>
        <w:t xml:space="preserve"> подписаны </w:t>
      </w:r>
      <w:proofErr w:type="spellStart"/>
      <w:r w:rsidRPr="0092541D">
        <w:rPr>
          <w:snapToGrid w:val="0"/>
          <w:color w:val="000000" w:themeColor="text1"/>
        </w:rPr>
        <w:t>приёмо</w:t>
      </w:r>
      <w:proofErr w:type="spellEnd"/>
      <w:r w:rsidRPr="0092541D">
        <w:rPr>
          <w:snapToGrid w:val="0"/>
          <w:color w:val="000000" w:themeColor="text1"/>
        </w:rPr>
        <w:t xml:space="preserve">-передаточные документы, переданные ему </w:t>
      </w:r>
      <w:r w:rsidRPr="0092541D">
        <w:rPr>
          <w:b/>
          <w:snapToGrid w:val="0"/>
          <w:color w:val="000000" w:themeColor="text1"/>
        </w:rPr>
        <w:t>Музеем</w:t>
      </w:r>
      <w:r w:rsidRPr="0092541D">
        <w:rPr>
          <w:snapToGrid w:val="0"/>
          <w:color w:val="000000" w:themeColor="text1"/>
        </w:rPr>
        <w:t xml:space="preserve">, и не представлен </w:t>
      </w:r>
      <w:r w:rsidRPr="003C3254">
        <w:rPr>
          <w:snapToGrid w:val="0"/>
        </w:rPr>
        <w:t xml:space="preserve">письменный мотивированный отказ от подписания </w:t>
      </w:r>
      <w:proofErr w:type="spellStart"/>
      <w:r w:rsidRPr="003C3254">
        <w:rPr>
          <w:snapToGrid w:val="0"/>
        </w:rPr>
        <w:t>приёмо</w:t>
      </w:r>
      <w:proofErr w:type="spellEnd"/>
      <w:r w:rsidRPr="003C3254">
        <w:rPr>
          <w:snapToGrid w:val="0"/>
        </w:rPr>
        <w:t xml:space="preserve">-передаточных документов в течение 10 (десяти) рабочих дней с момента передачи документов </w:t>
      </w:r>
      <w:r w:rsidRPr="003C3254">
        <w:rPr>
          <w:b/>
          <w:snapToGrid w:val="0"/>
        </w:rPr>
        <w:t>Музеем Организации</w:t>
      </w:r>
      <w:r w:rsidRPr="003C3254">
        <w:rPr>
          <w:snapToGrid w:val="0"/>
        </w:rPr>
        <w:t xml:space="preserve">, услуги считаются оказанными надлежащим образом и принятыми </w:t>
      </w:r>
      <w:r w:rsidRPr="003C3254">
        <w:rPr>
          <w:b/>
          <w:snapToGrid w:val="0"/>
        </w:rPr>
        <w:t>Организацией</w:t>
      </w:r>
      <w:r w:rsidRPr="003C3254">
        <w:rPr>
          <w:snapToGrid w:val="0"/>
        </w:rPr>
        <w:t>.</w:t>
      </w:r>
    </w:p>
    <w:p w:rsidR="0096454A" w:rsidRPr="003C3254" w:rsidRDefault="0096454A" w:rsidP="0096454A">
      <w:pPr>
        <w:widowControl w:val="0"/>
        <w:numPr>
          <w:ilvl w:val="0"/>
          <w:numId w:val="2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Ответственность сторон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</w:rPr>
        <w:t xml:space="preserve">V.1.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 выплачивает штраф в размере 100% стоимости экскурсионного обслуживания в случае отказа от обслуживания посетителей </w:t>
      </w:r>
      <w:r w:rsidRPr="003C3254">
        <w:rPr>
          <w:b/>
          <w:snapToGrid w:val="0"/>
        </w:rPr>
        <w:t>Организации</w:t>
      </w:r>
      <w:r w:rsidRPr="003C3254">
        <w:rPr>
          <w:snapToGrid w:val="0"/>
        </w:rPr>
        <w:t>, прибывших без нарушения условий настоящего договора.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</w:t>
      </w:r>
      <w:r w:rsidRPr="003C3254">
        <w:rPr>
          <w:snapToGrid w:val="0"/>
        </w:rPr>
        <w:t xml:space="preserve">.2. </w:t>
      </w:r>
      <w:r w:rsidRPr="003C3254">
        <w:rPr>
          <w:b/>
          <w:snapToGrid w:val="0"/>
        </w:rPr>
        <w:t>Организация</w:t>
      </w:r>
      <w:r w:rsidRPr="003C3254">
        <w:rPr>
          <w:snapToGrid w:val="0"/>
        </w:rPr>
        <w:t xml:space="preserve"> выплачивает штраф в размере 100% стоимости обслуживания конкретной заявки в случае неявки плановой группы без предварительного уведомления за сутки до начала обслуживания.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</w:t>
      </w:r>
      <w:r w:rsidRPr="003C3254">
        <w:rPr>
          <w:snapToGrid w:val="0"/>
        </w:rPr>
        <w:t xml:space="preserve">.3. </w:t>
      </w:r>
      <w:r w:rsidRPr="003C3254">
        <w:rPr>
          <w:b/>
          <w:snapToGrid w:val="0"/>
        </w:rPr>
        <w:t>Организация</w:t>
      </w:r>
      <w:r w:rsidRPr="003C3254">
        <w:rPr>
          <w:snapToGrid w:val="0"/>
        </w:rPr>
        <w:t xml:space="preserve"> выплачивает штраф в размере 100 % стоимости обслуживания в случае несанкционированного проведения экскурсий на объектах и по территории </w:t>
      </w:r>
      <w:r w:rsidRPr="003C3254">
        <w:rPr>
          <w:b/>
          <w:snapToGrid w:val="0"/>
        </w:rPr>
        <w:t>Музея</w:t>
      </w:r>
      <w:r w:rsidRPr="003C3254">
        <w:rPr>
          <w:snapToGrid w:val="0"/>
        </w:rPr>
        <w:t xml:space="preserve">. Нарушение данного пункта договора </w:t>
      </w:r>
      <w:r w:rsidRPr="003C3254">
        <w:rPr>
          <w:b/>
          <w:snapToGrid w:val="0"/>
        </w:rPr>
        <w:t>Организацией</w:t>
      </w:r>
      <w:r w:rsidRPr="003C3254">
        <w:rPr>
          <w:snapToGrid w:val="0"/>
        </w:rPr>
        <w:t xml:space="preserve"> влечет</w:t>
      </w:r>
      <w:r>
        <w:rPr>
          <w:snapToGrid w:val="0"/>
        </w:rPr>
        <w:t xml:space="preserve"> за собой расторжение договора.</w:t>
      </w:r>
    </w:p>
    <w:p w:rsidR="0096454A" w:rsidRPr="003C3254" w:rsidRDefault="0096454A" w:rsidP="0096454A">
      <w:pPr>
        <w:widowControl w:val="0"/>
        <w:numPr>
          <w:ilvl w:val="0"/>
          <w:numId w:val="2"/>
        </w:numPr>
        <w:spacing w:line="240" w:lineRule="atLeast"/>
        <w:jc w:val="center"/>
        <w:rPr>
          <w:b/>
          <w:snapToGrid w:val="0"/>
        </w:rPr>
      </w:pPr>
      <w:r w:rsidRPr="003C3254">
        <w:rPr>
          <w:b/>
          <w:snapToGrid w:val="0"/>
        </w:rPr>
        <w:t>Срок действия договора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</w:t>
      </w:r>
      <w:r w:rsidRPr="003C3254">
        <w:rPr>
          <w:snapToGrid w:val="0"/>
        </w:rPr>
        <w:t>.1. Настоящий договор вступает в силу с момента его подписания и действует до 30.09.2024 года.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</w:t>
      </w:r>
      <w:r w:rsidRPr="003C3254">
        <w:rPr>
          <w:snapToGrid w:val="0"/>
        </w:rPr>
        <w:t>.2. Досрочно договор может быть расторгнут по соглашению сторон либо в случаях, предусмотренных действующим законодательством РФ.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</w:t>
      </w:r>
      <w:r w:rsidRPr="003C3254">
        <w:rPr>
          <w:snapToGrid w:val="0"/>
        </w:rPr>
        <w:t xml:space="preserve">.3. О предстоящем досрочном расторжении договора </w:t>
      </w:r>
      <w:r w:rsidRPr="003C3254">
        <w:rPr>
          <w:b/>
          <w:snapToGrid w:val="0"/>
        </w:rPr>
        <w:t>Организация</w:t>
      </w:r>
      <w:r w:rsidRPr="003C3254">
        <w:rPr>
          <w:snapToGrid w:val="0"/>
        </w:rPr>
        <w:t xml:space="preserve"> обязана поставить в известность </w:t>
      </w: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 письменно и не менее чем за три недели до предполагаемого срока расторжения договора.</w:t>
      </w:r>
    </w:p>
    <w:p w:rsidR="0096454A" w:rsidRPr="003C3254" w:rsidRDefault="0096454A" w:rsidP="0096454A">
      <w:pPr>
        <w:widowControl w:val="0"/>
        <w:numPr>
          <w:ilvl w:val="0"/>
          <w:numId w:val="5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 xml:space="preserve"> Форс-мажор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VII</w:t>
      </w:r>
      <w:r w:rsidRPr="003C3254">
        <w:rPr>
          <w:snapToGrid w:val="0"/>
        </w:rPr>
        <w:t>.1. В случае возникновения обстоятельств непреодолимой силы (форс-мажор) (стихийные бедствия, эпидемии, чрезвычайные положения, запретительные действия властей (в том числе, закрытие дорог на Б. Соловецком острове органами ГИБДД), забастовки, штормовое предупреждение, нелётная погода и т.п.) сторона освобождается от ответственности по настоящему договору на время дей</w:t>
      </w:r>
      <w:r>
        <w:rPr>
          <w:snapToGrid w:val="0"/>
        </w:rPr>
        <w:t xml:space="preserve">ствия названных обстоятельств. </w:t>
      </w:r>
    </w:p>
    <w:p w:rsidR="0096454A" w:rsidRPr="003C3254" w:rsidRDefault="0096454A" w:rsidP="0096454A">
      <w:pPr>
        <w:widowControl w:val="0"/>
        <w:numPr>
          <w:ilvl w:val="0"/>
          <w:numId w:val="4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Порядок урегулирования споров и разногласий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VIII</w:t>
      </w:r>
      <w:r w:rsidRPr="003C3254">
        <w:rPr>
          <w:snapToGrid w:val="0"/>
        </w:rPr>
        <w:t>.1. Споры и разногласия, которые могут иметь место в процессе исполнения сторонами положений настоящего договора, решаются в порядке, установленном действующим законодательством РФ, при этом стороны признают необходимым определить досудебный порядок разрешения споров и в этой связи считают, что предъявление письменных претензий по спорным вопросам обязательно.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VIII</w:t>
      </w:r>
      <w:r w:rsidRPr="003C3254">
        <w:rPr>
          <w:snapToGrid w:val="0"/>
        </w:rPr>
        <w:t>.2. Срок для ответа на заявленные в претензии требования – 10 дней.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VIII</w:t>
      </w:r>
      <w:r w:rsidRPr="003C3254">
        <w:rPr>
          <w:snapToGrid w:val="0"/>
        </w:rPr>
        <w:t>.3. Местом судебного разбирательства споров сторон настоящего договора является Арбитра</w:t>
      </w:r>
      <w:r>
        <w:rPr>
          <w:snapToGrid w:val="0"/>
        </w:rPr>
        <w:t>жный суд Архангельской области.</w:t>
      </w:r>
    </w:p>
    <w:p w:rsidR="0096454A" w:rsidRPr="003C3254" w:rsidRDefault="0096454A" w:rsidP="0096454A">
      <w:pPr>
        <w:widowControl w:val="0"/>
        <w:numPr>
          <w:ilvl w:val="0"/>
          <w:numId w:val="3"/>
        </w:numPr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Прочие условия</w:t>
      </w:r>
    </w:p>
    <w:p w:rsidR="0096454A" w:rsidRPr="003C3254" w:rsidRDefault="0096454A" w:rsidP="0096454A">
      <w:pPr>
        <w:widowControl w:val="0"/>
        <w:spacing w:line="240" w:lineRule="atLeast"/>
        <w:rPr>
          <w:snapToGrid w:val="0"/>
        </w:rPr>
      </w:pPr>
      <w:r w:rsidRPr="003C3254">
        <w:rPr>
          <w:snapToGrid w:val="0"/>
        </w:rPr>
        <w:t xml:space="preserve"> </w:t>
      </w:r>
      <w:r w:rsidRPr="003C3254">
        <w:rPr>
          <w:snapToGrid w:val="0"/>
          <w:lang w:val="en-US"/>
        </w:rPr>
        <w:t>IX</w:t>
      </w:r>
      <w:r w:rsidRPr="003C3254">
        <w:rPr>
          <w:snapToGrid w:val="0"/>
        </w:rPr>
        <w:t xml:space="preserve">.1. Вся информация, связанная с настоящим договором, включая условия, дополнения и соглашения по настоящему договору, рассматривается сторонами как конфиденциальная </w:t>
      </w:r>
      <w:r w:rsidRPr="003C3254">
        <w:rPr>
          <w:snapToGrid w:val="0"/>
        </w:rPr>
        <w:lastRenderedPageBreak/>
        <w:t>и подлежит разглашению только по соглашению сторон.</w:t>
      </w:r>
    </w:p>
    <w:p w:rsidR="0096454A" w:rsidRPr="0092541D" w:rsidRDefault="0096454A" w:rsidP="0096454A">
      <w:pPr>
        <w:widowControl w:val="0"/>
        <w:spacing w:line="240" w:lineRule="atLeast"/>
        <w:jc w:val="both"/>
        <w:rPr>
          <w:snapToGrid w:val="0"/>
          <w:color w:val="000000" w:themeColor="text1"/>
        </w:rPr>
      </w:pPr>
      <w:r w:rsidRPr="003C3254">
        <w:rPr>
          <w:snapToGrid w:val="0"/>
          <w:lang w:val="en-US"/>
        </w:rPr>
        <w:t>IX</w:t>
      </w:r>
      <w:r w:rsidRPr="003C3254">
        <w:rPr>
          <w:snapToGrid w:val="0"/>
        </w:rPr>
        <w:t xml:space="preserve">.2. Все изменения и дополнения к настоящему договору оформляются сторонами в письменном виде и приобретают обязательную силу для сторон после подписания </w:t>
      </w:r>
      <w:r w:rsidRPr="0092541D">
        <w:rPr>
          <w:snapToGrid w:val="0"/>
          <w:color w:val="000000" w:themeColor="text1"/>
        </w:rPr>
        <w:t>полномочными представителями сторон.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92541D">
        <w:rPr>
          <w:snapToGrid w:val="0"/>
          <w:color w:val="000000" w:themeColor="text1"/>
          <w:lang w:val="en-US"/>
        </w:rPr>
        <w:t>IX</w:t>
      </w:r>
      <w:r w:rsidRPr="0092541D">
        <w:rPr>
          <w:snapToGrid w:val="0"/>
          <w:color w:val="000000" w:themeColor="text1"/>
        </w:rPr>
        <w:t xml:space="preserve">.3. Невостребованные по инициативе </w:t>
      </w:r>
      <w:r w:rsidRPr="0092541D">
        <w:rPr>
          <w:b/>
          <w:snapToGrid w:val="0"/>
          <w:color w:val="000000" w:themeColor="text1"/>
        </w:rPr>
        <w:t>Организации</w:t>
      </w:r>
      <w:r w:rsidRPr="0092541D">
        <w:rPr>
          <w:snapToGrid w:val="0"/>
          <w:color w:val="000000" w:themeColor="text1"/>
        </w:rPr>
        <w:t xml:space="preserve"> плановые услуги, предусмотренные программой экскурсионного </w:t>
      </w:r>
      <w:r w:rsidRPr="003C3254">
        <w:rPr>
          <w:snapToGrid w:val="0"/>
        </w:rPr>
        <w:t>и транспортного обслуживания, не компенсируются.</w:t>
      </w:r>
    </w:p>
    <w:p w:rsidR="0096454A" w:rsidRPr="003C3254" w:rsidRDefault="0096454A" w:rsidP="0096454A">
      <w:pPr>
        <w:widowControl w:val="0"/>
        <w:spacing w:line="240" w:lineRule="atLeast"/>
        <w:jc w:val="both"/>
        <w:rPr>
          <w:snapToGrid w:val="0"/>
        </w:rPr>
      </w:pPr>
      <w:r w:rsidRPr="003C3254">
        <w:rPr>
          <w:snapToGrid w:val="0"/>
          <w:lang w:val="en-US"/>
        </w:rPr>
        <w:t>IX</w:t>
      </w:r>
      <w:r w:rsidRPr="003C3254">
        <w:rPr>
          <w:snapToGrid w:val="0"/>
        </w:rPr>
        <w:t>.4. Настоящий договор составлен в двух экземплярах, имеющих одинаковую юридическую силу, по одному для каждой из сторон.</w:t>
      </w:r>
    </w:p>
    <w:p w:rsidR="0096454A" w:rsidRPr="003C3254" w:rsidRDefault="0096454A" w:rsidP="0096454A">
      <w:pPr>
        <w:widowControl w:val="0"/>
        <w:jc w:val="both"/>
        <w:rPr>
          <w:snapToGrid w:val="0"/>
        </w:rPr>
      </w:pPr>
      <w:r w:rsidRPr="003C3254">
        <w:rPr>
          <w:snapToGrid w:val="0"/>
        </w:rPr>
        <w:t>IX.5. К договору прилагаются, являясь его неотъемлемой частью:</w:t>
      </w:r>
    </w:p>
    <w:p w:rsidR="0096454A" w:rsidRPr="003C3254" w:rsidRDefault="0096454A" w:rsidP="0096454A">
      <w:pPr>
        <w:widowControl w:val="0"/>
        <w:jc w:val="both"/>
        <w:rPr>
          <w:snapToGrid w:val="0"/>
        </w:rPr>
      </w:pPr>
      <w:r w:rsidRPr="003C3254">
        <w:rPr>
          <w:snapToGrid w:val="0"/>
        </w:rPr>
        <w:t>- Правила поведения на экскурсионных маршрутах Соловецкого музея-заповедника (Приложение 1)</w:t>
      </w:r>
    </w:p>
    <w:p w:rsidR="0096454A" w:rsidRPr="003C3254" w:rsidRDefault="0096454A" w:rsidP="0096454A">
      <w:pPr>
        <w:widowControl w:val="0"/>
        <w:jc w:val="both"/>
        <w:rPr>
          <w:snapToGrid w:val="0"/>
        </w:rPr>
      </w:pPr>
      <w:r w:rsidRPr="003C3254">
        <w:rPr>
          <w:snapToGrid w:val="0"/>
        </w:rPr>
        <w:t xml:space="preserve">- Программа экскурсионного и </w:t>
      </w:r>
      <w:proofErr w:type="gramStart"/>
      <w:r w:rsidRPr="003C3254">
        <w:rPr>
          <w:snapToGrid w:val="0"/>
        </w:rPr>
        <w:t>транспортного  обслуживания</w:t>
      </w:r>
      <w:proofErr w:type="gramEnd"/>
      <w:r w:rsidRPr="003C3254">
        <w:rPr>
          <w:snapToGrid w:val="0"/>
        </w:rPr>
        <w:t xml:space="preserve"> посетителей Соловецкого музея-заповедника на летний сезон с 26.05.2024 г. по 30.09.2024 г. (Приложение 2), </w:t>
      </w:r>
    </w:p>
    <w:p w:rsidR="0096454A" w:rsidRPr="003C3254" w:rsidRDefault="0096454A" w:rsidP="0096454A">
      <w:pPr>
        <w:widowControl w:val="0"/>
        <w:jc w:val="both"/>
        <w:rPr>
          <w:snapToGrid w:val="0"/>
        </w:rPr>
      </w:pPr>
      <w:r w:rsidRPr="003C3254">
        <w:rPr>
          <w:snapToGrid w:val="0"/>
        </w:rPr>
        <w:t xml:space="preserve"> - Прейскурант на экскурсионное и </w:t>
      </w:r>
      <w:proofErr w:type="gramStart"/>
      <w:r w:rsidRPr="003C3254">
        <w:rPr>
          <w:snapToGrid w:val="0"/>
        </w:rPr>
        <w:t>транспортное  обслуживание</w:t>
      </w:r>
      <w:proofErr w:type="gramEnd"/>
      <w:r w:rsidRPr="003C3254">
        <w:rPr>
          <w:snapToGrid w:val="0"/>
        </w:rPr>
        <w:t xml:space="preserve"> посетителей Соловецкого музея-заповедника на летний сезон с 26.05.2024 г. по 30.09.2024</w:t>
      </w:r>
      <w:r>
        <w:rPr>
          <w:snapToGrid w:val="0"/>
        </w:rPr>
        <w:t xml:space="preserve"> г. (Приложение 3).</w:t>
      </w:r>
    </w:p>
    <w:p w:rsidR="0096454A" w:rsidRPr="003C3254" w:rsidRDefault="0096454A" w:rsidP="0096454A">
      <w:pPr>
        <w:widowControl w:val="0"/>
        <w:spacing w:line="240" w:lineRule="atLeast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  <w:lang w:val="en-US"/>
        </w:rPr>
        <w:t>X</w:t>
      </w:r>
      <w:r w:rsidRPr="003C3254">
        <w:rPr>
          <w:b/>
          <w:snapToGrid w:val="0"/>
        </w:rPr>
        <w:t>. Реквизиты сторон</w:t>
      </w: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b/>
          <w:snapToGrid w:val="0"/>
        </w:rPr>
        <w:t>Музей</w:t>
      </w:r>
      <w:r w:rsidRPr="003C3254">
        <w:rPr>
          <w:snapToGrid w:val="0"/>
        </w:rPr>
        <w:t xml:space="preserve">: 164070, Архангельская область, пос. Соловецкий, </w:t>
      </w:r>
      <w:r w:rsidRPr="003C3254">
        <w:rPr>
          <w:snapToGrid w:val="0"/>
        </w:rPr>
        <w:br/>
        <w:t>Федеральное государственное бюджетное учреждение культуры «Соловецкий государственный историко-архитектурный и природный музей-заповедник»</w:t>
      </w: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>ИНН 2901062729       КПП 292101001</w:t>
      </w: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>Управление Федерального казначейства по Архангельской области и Ненецкому автономному округу (Архангельская область) (Соловецкий музей-заповедник л/с 20246Х67910)</w:t>
      </w: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>Отделение Архангельск Банка России//УФК по Архангельской области и Ненецкому автономному округу г. Архангельск</w:t>
      </w:r>
    </w:p>
    <w:p w:rsidR="0096454A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 xml:space="preserve">Р/с 03214643000000012400   БИК 011117401                                                                   </w:t>
      </w: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>Номер банковского счета, входящего в состав ЕКС   40102810045370000016</w:t>
      </w:r>
    </w:p>
    <w:p w:rsidR="0096454A" w:rsidRPr="003C3254" w:rsidRDefault="0096454A" w:rsidP="0096454A">
      <w:pPr>
        <w:widowControl w:val="0"/>
        <w:rPr>
          <w:snapToGrid w:val="0"/>
        </w:rPr>
      </w:pP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snapToGrid w:val="0"/>
        </w:rPr>
        <w:t>Код дохода 00000000000000000130</w:t>
      </w:r>
    </w:p>
    <w:p w:rsidR="0096454A" w:rsidRPr="003C3254" w:rsidRDefault="0096454A" w:rsidP="0096454A">
      <w:pPr>
        <w:rPr>
          <w:snapToGrid w:val="0"/>
        </w:rPr>
      </w:pPr>
    </w:p>
    <w:p w:rsidR="0096454A" w:rsidRPr="003C3254" w:rsidRDefault="0096454A" w:rsidP="0096454A">
      <w:pPr>
        <w:widowControl w:val="0"/>
        <w:rPr>
          <w:snapToGrid w:val="0"/>
        </w:rPr>
      </w:pPr>
      <w:proofErr w:type="gramStart"/>
      <w:r w:rsidRPr="003C3254">
        <w:rPr>
          <w:b/>
          <w:snapToGrid w:val="0"/>
        </w:rPr>
        <w:t>Организация</w:t>
      </w:r>
      <w:r w:rsidRPr="003C3254">
        <w:rPr>
          <w:snapToGrid w:val="0"/>
        </w:rPr>
        <w:t>:_</w:t>
      </w:r>
      <w:proofErr w:type="gramEnd"/>
      <w:r w:rsidRPr="003C3254">
        <w:rPr>
          <w:snapToGrid w:val="0"/>
        </w:rPr>
        <w:t>___________________________________________________________________________________________________________________________________________</w:t>
      </w:r>
    </w:p>
    <w:p w:rsidR="0096454A" w:rsidRPr="003C3254" w:rsidRDefault="0096454A" w:rsidP="0096454A">
      <w:pPr>
        <w:widowControl w:val="0"/>
        <w:rPr>
          <w:snapToGrid w:val="0"/>
        </w:rPr>
      </w:pPr>
    </w:p>
    <w:p w:rsidR="0096454A" w:rsidRPr="003C3254" w:rsidRDefault="0096454A" w:rsidP="0096454A">
      <w:pPr>
        <w:widowControl w:val="0"/>
        <w:jc w:val="center"/>
        <w:rPr>
          <w:b/>
          <w:snapToGrid w:val="0"/>
        </w:rPr>
      </w:pPr>
    </w:p>
    <w:p w:rsidR="0096454A" w:rsidRPr="003C3254" w:rsidRDefault="0096454A" w:rsidP="0096454A">
      <w:pPr>
        <w:widowControl w:val="0"/>
        <w:jc w:val="center"/>
        <w:outlineLvl w:val="0"/>
        <w:rPr>
          <w:b/>
          <w:snapToGrid w:val="0"/>
        </w:rPr>
      </w:pPr>
      <w:r w:rsidRPr="003C3254">
        <w:rPr>
          <w:b/>
          <w:snapToGrid w:val="0"/>
        </w:rPr>
        <w:t>Подписи сторон:</w:t>
      </w:r>
    </w:p>
    <w:p w:rsidR="0096454A" w:rsidRPr="003C3254" w:rsidRDefault="0096454A" w:rsidP="0096454A">
      <w:pPr>
        <w:widowControl w:val="0"/>
        <w:rPr>
          <w:snapToGrid w:val="0"/>
        </w:rPr>
      </w:pPr>
    </w:p>
    <w:p w:rsidR="0096454A" w:rsidRPr="003C3254" w:rsidRDefault="0096454A" w:rsidP="0096454A">
      <w:pPr>
        <w:widowControl w:val="0"/>
        <w:rPr>
          <w:b/>
          <w:snapToGrid w:val="0"/>
        </w:rPr>
      </w:pPr>
      <w:r w:rsidRPr="003C3254">
        <w:rPr>
          <w:b/>
          <w:snapToGrid w:val="0"/>
        </w:rPr>
        <w:t xml:space="preserve">       Музей                                                                                                   Организация                                                                                                                                                                 </w:t>
      </w:r>
    </w:p>
    <w:p w:rsidR="0096454A" w:rsidRPr="003C3254" w:rsidRDefault="0096454A" w:rsidP="0096454A">
      <w:pPr>
        <w:widowControl w:val="0"/>
        <w:rPr>
          <w:b/>
          <w:snapToGrid w:val="0"/>
        </w:rPr>
      </w:pPr>
    </w:p>
    <w:p w:rsidR="0096454A" w:rsidRPr="003C3254" w:rsidRDefault="0096454A" w:rsidP="0096454A">
      <w:pPr>
        <w:widowControl w:val="0"/>
        <w:rPr>
          <w:snapToGrid w:val="0"/>
        </w:rPr>
      </w:pPr>
      <w:r w:rsidRPr="003C3254">
        <w:rPr>
          <w:b/>
          <w:snapToGrid w:val="0"/>
        </w:rPr>
        <w:t>__________________________                                                      _______________________</w:t>
      </w:r>
    </w:p>
    <w:p w:rsidR="0096454A" w:rsidRPr="003C3254" w:rsidRDefault="0096454A" w:rsidP="0096454A">
      <w:pPr>
        <w:pStyle w:val="a3"/>
        <w:jc w:val="left"/>
        <w:outlineLvl w:val="0"/>
        <w:rPr>
          <w:b w:val="0"/>
          <w:snapToGrid w:val="0"/>
          <w:sz w:val="24"/>
          <w:szCs w:val="24"/>
        </w:rPr>
      </w:pPr>
      <w:r w:rsidRPr="003C3254">
        <w:rPr>
          <w:b w:val="0"/>
          <w:snapToGrid w:val="0"/>
          <w:sz w:val="24"/>
          <w:szCs w:val="24"/>
        </w:rPr>
        <w:t xml:space="preserve">Заместитель директора </w:t>
      </w:r>
    </w:p>
    <w:p w:rsidR="0096454A" w:rsidRPr="003C3254" w:rsidRDefault="0096454A" w:rsidP="0096454A">
      <w:pPr>
        <w:pStyle w:val="a3"/>
        <w:jc w:val="left"/>
        <w:outlineLvl w:val="0"/>
        <w:rPr>
          <w:b w:val="0"/>
          <w:snapToGrid w:val="0"/>
          <w:sz w:val="24"/>
          <w:szCs w:val="24"/>
        </w:rPr>
      </w:pPr>
      <w:proofErr w:type="gramStart"/>
      <w:r w:rsidRPr="003C3254">
        <w:rPr>
          <w:b w:val="0"/>
          <w:snapToGrid w:val="0"/>
          <w:sz w:val="24"/>
          <w:szCs w:val="24"/>
        </w:rPr>
        <w:t>по</w:t>
      </w:r>
      <w:proofErr w:type="gramEnd"/>
      <w:r w:rsidRPr="003C3254">
        <w:rPr>
          <w:b w:val="0"/>
          <w:snapToGrid w:val="0"/>
          <w:sz w:val="24"/>
          <w:szCs w:val="24"/>
        </w:rPr>
        <w:t xml:space="preserve"> экскурсионному </w:t>
      </w:r>
    </w:p>
    <w:p w:rsidR="0096454A" w:rsidRPr="003C3254" w:rsidRDefault="0096454A" w:rsidP="0096454A">
      <w:pPr>
        <w:pStyle w:val="a3"/>
        <w:jc w:val="left"/>
        <w:outlineLvl w:val="0"/>
        <w:rPr>
          <w:b w:val="0"/>
          <w:snapToGrid w:val="0"/>
          <w:sz w:val="24"/>
          <w:szCs w:val="24"/>
        </w:rPr>
      </w:pPr>
      <w:proofErr w:type="gramStart"/>
      <w:r w:rsidRPr="003C3254">
        <w:rPr>
          <w:b w:val="0"/>
          <w:snapToGrid w:val="0"/>
          <w:sz w:val="24"/>
          <w:szCs w:val="24"/>
        </w:rPr>
        <w:t>обслуживанию</w:t>
      </w:r>
      <w:proofErr w:type="gramEnd"/>
      <w:r>
        <w:rPr>
          <w:b w:val="0"/>
          <w:snapToGrid w:val="0"/>
          <w:sz w:val="24"/>
          <w:szCs w:val="24"/>
        </w:rPr>
        <w:t xml:space="preserve">   ___________</w:t>
      </w:r>
      <w:r w:rsidRPr="003C3254">
        <w:rPr>
          <w:b w:val="0"/>
          <w:snapToGrid w:val="0"/>
          <w:sz w:val="24"/>
          <w:szCs w:val="24"/>
        </w:rPr>
        <w:t xml:space="preserve"> В.Г. Фролова</w:t>
      </w:r>
    </w:p>
    <w:p w:rsidR="0096454A" w:rsidRPr="003C3254" w:rsidRDefault="0096454A" w:rsidP="0096454A">
      <w:pPr>
        <w:pStyle w:val="a3"/>
        <w:jc w:val="left"/>
        <w:outlineLvl w:val="0"/>
        <w:rPr>
          <w:b w:val="0"/>
          <w:snapToGrid w:val="0"/>
          <w:sz w:val="24"/>
          <w:szCs w:val="24"/>
        </w:rPr>
      </w:pPr>
    </w:p>
    <w:p w:rsidR="0096454A" w:rsidRPr="002C5BA2" w:rsidRDefault="0096454A" w:rsidP="0096454A">
      <w:pPr>
        <w:jc w:val="center"/>
        <w:rPr>
          <w:b/>
        </w:rPr>
      </w:pPr>
      <w:r w:rsidRPr="003C3254">
        <w:rPr>
          <w:snapToGrid w:val="0"/>
        </w:rPr>
        <w:t xml:space="preserve"> </w:t>
      </w:r>
      <w:proofErr w:type="spellStart"/>
      <w:r w:rsidRPr="003C3254">
        <w:rPr>
          <w:snapToGrid w:val="0"/>
        </w:rPr>
        <w:t>М.п</w:t>
      </w:r>
      <w:proofErr w:type="spellEnd"/>
      <w:r w:rsidRPr="003C3254">
        <w:rPr>
          <w:snapToGrid w:val="0"/>
        </w:rPr>
        <w:t xml:space="preserve">.                                                                                                               М. п.      </w:t>
      </w:r>
    </w:p>
    <w:p w:rsidR="0096454A" w:rsidRPr="002C5BA2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96454A" w:rsidRDefault="0096454A" w:rsidP="0096454A">
      <w:pPr>
        <w:jc w:val="center"/>
        <w:rPr>
          <w:b/>
        </w:rPr>
      </w:pPr>
    </w:p>
    <w:p w:rsidR="008359B1" w:rsidRDefault="008359B1"/>
    <w:sectPr w:rsidR="008359B1" w:rsidSect="009645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049"/>
    <w:multiLevelType w:val="hybridMultilevel"/>
    <w:tmpl w:val="2C88E504"/>
    <w:lvl w:ilvl="0" w:tplc="8A1A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490"/>
    <w:multiLevelType w:val="hybridMultilevel"/>
    <w:tmpl w:val="905224D0"/>
    <w:lvl w:ilvl="0" w:tplc="18FAAE4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13AB"/>
    <w:multiLevelType w:val="hybridMultilevel"/>
    <w:tmpl w:val="3B06BF1E"/>
    <w:lvl w:ilvl="0" w:tplc="B1A24A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A424A"/>
    <w:multiLevelType w:val="hybridMultilevel"/>
    <w:tmpl w:val="1068AEFC"/>
    <w:lvl w:ilvl="0" w:tplc="63D20C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73F78"/>
    <w:multiLevelType w:val="hybridMultilevel"/>
    <w:tmpl w:val="ED36B610"/>
    <w:lvl w:ilvl="0" w:tplc="E77C11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7"/>
    <w:rsid w:val="006A48C7"/>
    <w:rsid w:val="008359B1"/>
    <w:rsid w:val="0096454A"/>
    <w:rsid w:val="00A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86C8-A86E-4F47-A353-C8E5E32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54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645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64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.janush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2000</Words>
  <Characters>11403</Characters>
  <Application>Microsoft Office Word</Application>
  <DocSecurity>0</DocSecurity>
  <Lines>95</Lines>
  <Paragraphs>26</Paragraphs>
  <ScaleCrop>false</ScaleCrop>
  <Company>HP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2024-03-12T16:41:00Z</dcterms:created>
  <dcterms:modified xsi:type="dcterms:W3CDTF">2024-03-12T16:42:00Z</dcterms:modified>
</cp:coreProperties>
</file>